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BD" w:rsidRPr="00E464DF" w:rsidRDefault="00831BBD" w:rsidP="00831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BD" w:rsidRPr="00A016BC" w:rsidRDefault="00831BBD" w:rsidP="00831BBD">
      <w:pPr>
        <w:spacing w:after="120"/>
        <w:jc w:val="center"/>
        <w:rPr>
          <w:b/>
          <w:bCs/>
          <w:sz w:val="24"/>
          <w:szCs w:val="24"/>
        </w:rPr>
      </w:pPr>
      <w:r w:rsidRPr="00A016BC">
        <w:rPr>
          <w:sz w:val="24"/>
          <w:szCs w:val="24"/>
        </w:rPr>
        <w:t>МИНИСТЕРСТВО ОБРАЗОВАНИЯ И НАУКИ РОССИЙСКОЙ ФЕДЕРАЦИИ</w:t>
      </w:r>
    </w:p>
    <w:p w:rsidR="00831BBD" w:rsidRPr="00A016BC" w:rsidRDefault="00831BBD" w:rsidP="00831BBD">
      <w:pPr>
        <w:spacing w:after="120"/>
        <w:ind w:right="-6"/>
        <w:jc w:val="center"/>
        <w:rPr>
          <w:b/>
          <w:bCs/>
          <w:sz w:val="24"/>
          <w:szCs w:val="24"/>
        </w:rPr>
      </w:pPr>
      <w:r w:rsidRPr="00A016BC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A016BC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:rsidR="00831BBD" w:rsidRPr="00A016BC" w:rsidRDefault="00831BBD" w:rsidP="00831BBD">
      <w:pPr>
        <w:spacing w:after="120"/>
        <w:jc w:val="center"/>
        <w:rPr>
          <w:b/>
          <w:bCs/>
          <w:sz w:val="24"/>
          <w:szCs w:val="24"/>
        </w:rPr>
      </w:pPr>
      <w:r w:rsidRPr="00A016BC">
        <w:rPr>
          <w:b/>
          <w:bCs/>
          <w:sz w:val="24"/>
          <w:szCs w:val="24"/>
        </w:rPr>
        <w:t>(ДГТУ)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  <w:rPr>
          <w:b/>
        </w:rPr>
      </w:pPr>
      <w:proofErr w:type="gramStart"/>
      <w:r>
        <w:rPr>
          <w:b/>
        </w:rPr>
        <w:t>МЕТОДИЧЕСКИЕ  УКАЗАНИЯ</w:t>
      </w:r>
      <w:proofErr w:type="gramEnd"/>
      <w:r>
        <w:rPr>
          <w:b/>
        </w:rPr>
        <w:t xml:space="preserve"> И ЗАДАНИЯ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 xml:space="preserve">ДЛЯ </w:t>
      </w:r>
      <w:proofErr w:type="gramStart"/>
      <w:r>
        <w:rPr>
          <w:b/>
        </w:rPr>
        <w:t>ВЫПОЛНЕНИЯ  КОНТРОЛЬНОЙ</w:t>
      </w:r>
      <w:proofErr w:type="gramEnd"/>
      <w:r>
        <w:rPr>
          <w:b/>
        </w:rPr>
        <w:t xml:space="preserve"> РАБОТЫ ПО КУРСУ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Pr="00F84241" w:rsidRDefault="00831BBD" w:rsidP="00DF1286">
      <w:pPr>
        <w:ind w:left="567"/>
        <w:jc w:val="center"/>
        <w:rPr>
          <w:sz w:val="36"/>
          <w:szCs w:val="36"/>
        </w:rPr>
      </w:pPr>
      <w:r w:rsidRPr="00DF1286">
        <w:rPr>
          <w:color w:val="000000"/>
          <w:sz w:val="28"/>
          <w:szCs w:val="27"/>
        </w:rPr>
        <w:t>«</w:t>
      </w:r>
      <w:r w:rsidR="001E1B51">
        <w:rPr>
          <w:color w:val="000000"/>
          <w:sz w:val="28"/>
          <w:szCs w:val="24"/>
        </w:rPr>
        <w:t>Методы и средства поддержки принятия решений</w:t>
      </w:r>
      <w:r w:rsidRPr="00DF1286">
        <w:rPr>
          <w:color w:val="000000"/>
          <w:sz w:val="28"/>
          <w:szCs w:val="27"/>
        </w:rPr>
        <w:t>»</w:t>
      </w:r>
      <w:r w:rsidRPr="00F84241">
        <w:rPr>
          <w:b/>
          <w:sz w:val="36"/>
          <w:szCs w:val="36"/>
        </w:rPr>
        <w:br/>
      </w:r>
    </w:p>
    <w:p w:rsidR="00831BBD" w:rsidRPr="00DF1286" w:rsidRDefault="00831BBD" w:rsidP="00DF1286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(</w:t>
      </w:r>
      <w:proofErr w:type="gramStart"/>
      <w:r w:rsidRPr="00DF1286">
        <w:rPr>
          <w:b/>
          <w:sz w:val="24"/>
        </w:rPr>
        <w:t>для</w:t>
      </w:r>
      <w:proofErr w:type="gramEnd"/>
      <w:r w:rsidRPr="00DF1286">
        <w:rPr>
          <w:b/>
          <w:sz w:val="24"/>
        </w:rPr>
        <w:t xml:space="preserve"> студентов заочной формы обучения)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Pr="00DF1286" w:rsidRDefault="00831BBD" w:rsidP="00831BBD">
      <w:pPr>
        <w:ind w:left="567"/>
        <w:jc w:val="center"/>
        <w:rPr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Ростов – на – Дону</w:t>
      </w: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20</w:t>
      </w:r>
      <w:r w:rsidR="008A5731">
        <w:rPr>
          <w:b/>
          <w:sz w:val="24"/>
        </w:rPr>
        <w:t>25</w:t>
      </w:r>
    </w:p>
    <w:p w:rsidR="00831BBD" w:rsidRPr="00831BBD" w:rsidRDefault="00831BBD" w:rsidP="00831BBD">
      <w:pPr>
        <w:ind w:left="567"/>
        <w:jc w:val="center"/>
        <w:rPr>
          <w:b/>
        </w:rPr>
      </w:pPr>
    </w:p>
    <w:p w:rsidR="00831BBD" w:rsidRDefault="00831BBD" w:rsidP="00831BBD">
      <w:pPr>
        <w:pStyle w:val="1"/>
      </w:pPr>
    </w:p>
    <w:p w:rsidR="00831BBD" w:rsidRDefault="00831BBD" w:rsidP="00831BBD">
      <w:pPr>
        <w:pStyle w:val="1"/>
        <w:jc w:val="both"/>
      </w:pPr>
    </w:p>
    <w:p w:rsidR="00831BBD" w:rsidRDefault="00831BBD" w:rsidP="00831BBD">
      <w:pPr>
        <w:pStyle w:val="1"/>
        <w:jc w:val="both"/>
        <w:rPr>
          <w:b w:val="0"/>
        </w:rPr>
      </w:pPr>
      <w:r>
        <w:rPr>
          <w:b w:val="0"/>
        </w:rPr>
        <w:t>Кафедра «Информационные технологии»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Составитель:   </w:t>
      </w: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                          </w:t>
      </w:r>
      <w:r w:rsidR="001E1B51">
        <w:rPr>
          <w:b/>
        </w:rPr>
        <w:t>Левченков А.Н.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  <w:r>
        <w:t>Методические указания содержат варианты контрольных работ по курсу «</w:t>
      </w:r>
      <w:r w:rsidR="001E1B51" w:rsidRPr="001E1B51">
        <w:t>Методы и средства поддержки принятия решений</w:t>
      </w:r>
      <w:r w:rsidR="001E1B51">
        <w:t>»</w:t>
      </w:r>
      <w:r>
        <w:t xml:space="preserve"> для студентов направления 09.0</w:t>
      </w:r>
      <w:r w:rsidR="001E1B51">
        <w:t>4</w:t>
      </w:r>
      <w:r>
        <w:t>.0</w:t>
      </w:r>
      <w:r w:rsidR="001E1B51">
        <w:t>2</w:t>
      </w:r>
      <w:r>
        <w:t xml:space="preserve"> заочной формы обучения и рекомендации по их выполнению.</w:t>
      </w:r>
    </w:p>
    <w:p w:rsidR="00831BBD" w:rsidRDefault="00831BBD" w:rsidP="00831BBD">
      <w:pPr>
        <w:ind w:left="567" w:firstLine="567"/>
        <w:jc w:val="both"/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325A" w:rsidRPr="00F2325A" w:rsidRDefault="00F2325A" w:rsidP="00F2325A">
      <w:pPr>
        <w:spacing w:line="300" w:lineRule="auto"/>
        <w:ind w:firstLine="567"/>
        <w:jc w:val="center"/>
        <w:rPr>
          <w:b/>
          <w:sz w:val="28"/>
          <w:szCs w:val="28"/>
        </w:rPr>
      </w:pPr>
      <w:r w:rsidRPr="00F2325A">
        <w:rPr>
          <w:b/>
          <w:sz w:val="28"/>
          <w:szCs w:val="28"/>
        </w:rPr>
        <w:lastRenderedPageBreak/>
        <w:t>Методические рекомендации для студентов</w:t>
      </w:r>
      <w:r w:rsidRPr="00F2325A">
        <w:rPr>
          <w:b/>
          <w:sz w:val="28"/>
          <w:szCs w:val="28"/>
        </w:rPr>
        <w:br/>
        <w:t xml:space="preserve"> по изучению </w:t>
      </w:r>
      <w:r w:rsidR="00DF1286" w:rsidRPr="00F2325A">
        <w:rPr>
          <w:b/>
          <w:sz w:val="28"/>
          <w:szCs w:val="28"/>
        </w:rPr>
        <w:t>дисциплины «</w:t>
      </w:r>
      <w:r w:rsidR="001E1B51" w:rsidRPr="001E1B51">
        <w:rPr>
          <w:b/>
          <w:sz w:val="28"/>
          <w:szCs w:val="28"/>
        </w:rPr>
        <w:t>Методы и средства поддержки принятия решений</w:t>
      </w:r>
      <w:r w:rsidRPr="00F2325A">
        <w:rPr>
          <w:b/>
          <w:sz w:val="28"/>
          <w:szCs w:val="28"/>
        </w:rPr>
        <w:t>»</w:t>
      </w:r>
    </w:p>
    <w:p w:rsidR="00F2325A" w:rsidRP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2325A">
        <w:rPr>
          <w:bCs/>
          <w:color w:val="000000"/>
          <w:sz w:val="28"/>
          <w:szCs w:val="28"/>
          <w:shd w:val="clear" w:color="auto" w:fill="FFFFFF"/>
        </w:rPr>
        <w:t>Для оптимальной организации процесса изучения дисциплины студентам предлагаются следующие методические рекомендации.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caps/>
          <w:sz w:val="28"/>
          <w:szCs w:val="28"/>
        </w:rPr>
      </w:pPr>
      <w:r w:rsidRPr="00391253">
        <w:rPr>
          <w:b/>
          <w:sz w:val="28"/>
          <w:szCs w:val="28"/>
          <w:lang w:val="en-US"/>
        </w:rPr>
        <w:t>I</w:t>
      </w:r>
      <w:r w:rsidRPr="00391253">
        <w:rPr>
          <w:b/>
          <w:sz w:val="28"/>
          <w:szCs w:val="28"/>
        </w:rPr>
        <w:t>.</w:t>
      </w:r>
      <w:r w:rsidRPr="00391253">
        <w:rPr>
          <w:sz w:val="28"/>
          <w:szCs w:val="28"/>
        </w:rPr>
        <w:t xml:space="preserve"> </w:t>
      </w:r>
      <w:r w:rsidRPr="00391253">
        <w:rPr>
          <w:b/>
          <w:sz w:val="28"/>
          <w:szCs w:val="28"/>
        </w:rPr>
        <w:t>Выбор вопросов, входящих в контрольную работу</w:t>
      </w:r>
      <w:r w:rsidRPr="00391253">
        <w:rPr>
          <w:sz w:val="28"/>
          <w:szCs w:val="28"/>
        </w:rPr>
        <w:t xml:space="preserve">. 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>Каждая контрольная работа состоит из двух вопросов. Вопросы</w:t>
      </w:r>
      <w:r w:rsidRPr="00391253">
        <w:rPr>
          <w:b/>
          <w:sz w:val="28"/>
          <w:szCs w:val="28"/>
        </w:rPr>
        <w:t xml:space="preserve">, </w:t>
      </w:r>
      <w:r w:rsidRPr="00391253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391253">
        <w:rPr>
          <w:b/>
          <w:sz w:val="28"/>
          <w:szCs w:val="28"/>
        </w:rPr>
        <w:t xml:space="preserve"> </w:t>
      </w:r>
      <w:r w:rsidRPr="00391253">
        <w:rPr>
          <w:sz w:val="28"/>
          <w:szCs w:val="28"/>
        </w:rPr>
        <w:t>50.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 xml:space="preserve">Например, номер зачетной книжки </w:t>
      </w:r>
      <w:r w:rsidR="00D0612B">
        <w:rPr>
          <w:sz w:val="28"/>
          <w:szCs w:val="28"/>
        </w:rPr>
        <w:t>1853797</w:t>
      </w:r>
      <w:r w:rsidRPr="00391253">
        <w:rPr>
          <w:sz w:val="28"/>
          <w:szCs w:val="28"/>
        </w:rPr>
        <w:t xml:space="preserve">. Последние две цифры образуют число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. Находим номер варианта: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 – 50 = </w:t>
      </w:r>
      <w:r w:rsidR="00D0612B">
        <w:rPr>
          <w:sz w:val="28"/>
          <w:szCs w:val="28"/>
        </w:rPr>
        <w:t>47</w:t>
      </w:r>
      <w:r w:rsidRPr="00391253">
        <w:rPr>
          <w:sz w:val="28"/>
          <w:szCs w:val="28"/>
        </w:rPr>
        <w:t>.</w:t>
      </w:r>
    </w:p>
    <w:p w:rsidR="00D0612B" w:rsidRPr="00391253" w:rsidRDefault="00D0612B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</w:p>
    <w:p w:rsidR="00391253" w:rsidRPr="00391253" w:rsidRDefault="00391253" w:rsidP="00391253">
      <w:pPr>
        <w:pStyle w:val="6"/>
        <w:spacing w:line="300" w:lineRule="auto"/>
        <w:ind w:right="0"/>
        <w:jc w:val="both"/>
        <w:rPr>
          <w:i w:val="0"/>
          <w:sz w:val="28"/>
          <w:szCs w:val="28"/>
        </w:rPr>
      </w:pPr>
      <w:r w:rsidRPr="00391253">
        <w:rPr>
          <w:sz w:val="28"/>
          <w:szCs w:val="28"/>
        </w:rPr>
        <w:t>Таблица 1</w:t>
      </w:r>
      <w:r w:rsidRPr="00391253">
        <w:rPr>
          <w:i w:val="0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05502D" w:rsidTr="00780356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Вопросы</w:t>
            </w:r>
          </w:p>
        </w:tc>
      </w:tr>
      <w:tr w:rsidR="0005502D" w:rsidTr="00780356">
        <w:trPr>
          <w:cantSplit/>
        </w:trPr>
        <w:tc>
          <w:tcPr>
            <w:tcW w:w="1080" w:type="dxa"/>
            <w:vMerge/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</w:tr>
      <w:tr w:rsidR="00D0612B" w:rsidTr="00780356">
        <w:tc>
          <w:tcPr>
            <w:tcW w:w="1080" w:type="dxa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1, 42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26</w:t>
            </w:r>
            <w:r w:rsidR="00A016BC">
              <w:t>, 67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2, 43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27</w:t>
            </w:r>
            <w:r w:rsidR="00A016BC">
              <w:t>, 68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3, 44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28,</w:t>
            </w:r>
            <w:r w:rsidR="00D0612B">
              <w:t xml:space="preserve"> </w:t>
            </w:r>
            <w:r w:rsidR="00A016BC">
              <w:t>69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4. 45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29</w:t>
            </w:r>
            <w:r w:rsidR="00A016BC">
              <w:t>, 70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5, 46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30</w:t>
            </w:r>
            <w:r w:rsidR="00A016BC">
              <w:t>. 71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6, 47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31</w:t>
            </w:r>
            <w:r w:rsidR="00A016BC">
              <w:t>, 72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7. 48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32</w:t>
            </w:r>
            <w:r w:rsidR="00A016BC">
              <w:t>, 73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8, 49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33</w:t>
            </w:r>
            <w:r w:rsidR="00A016BC">
              <w:t>. 74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9. 50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34</w:t>
            </w:r>
            <w:r w:rsidR="00A016BC">
              <w:t>, 75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10,51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35</w:t>
            </w:r>
            <w:r w:rsidR="00A016BC">
              <w:t>. 76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11, 52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</w:tcPr>
          <w:p w:rsidR="00D0612B" w:rsidRDefault="001D221C" w:rsidP="001E1B51">
            <w:pPr>
              <w:jc w:val="center"/>
            </w:pPr>
            <w:r>
              <w:t>36</w:t>
            </w:r>
            <w:r w:rsidR="00A016BC">
              <w:t>,</w:t>
            </w:r>
            <w:r w:rsidR="001E1B51">
              <w:t>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12, 53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</w:tcPr>
          <w:p w:rsidR="00D0612B" w:rsidRDefault="001D221C" w:rsidP="001E1B51">
            <w:pPr>
              <w:jc w:val="center"/>
            </w:pPr>
            <w:r>
              <w:t>37</w:t>
            </w:r>
            <w:r w:rsidR="00A016BC">
              <w:t>,</w:t>
            </w:r>
            <w:r w:rsidR="001E1B51">
              <w:t>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13, 54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38</w:t>
            </w:r>
            <w:r w:rsidR="001E1B51">
              <w:t>, 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14</w:t>
            </w:r>
            <w:r w:rsidR="00A016BC">
              <w:t>, 55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39</w:t>
            </w:r>
            <w:r w:rsidR="001E1B51">
              <w:t>, 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15</w:t>
            </w:r>
            <w:r w:rsidR="00A016BC">
              <w:t>, 56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40</w:t>
            </w:r>
            <w:r w:rsidR="001E1B51">
              <w:t>, 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16</w:t>
            </w:r>
            <w:r w:rsidR="00A016BC">
              <w:t>, 57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41</w:t>
            </w:r>
            <w:r w:rsidR="001E1B51">
              <w:t>, 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17</w:t>
            </w:r>
            <w:r w:rsidR="00A016BC">
              <w:t>. 58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1</w:t>
            </w:r>
            <w:r w:rsidR="001E1B51">
              <w:t>, 60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18</w:t>
            </w:r>
            <w:r w:rsidR="00A016BC">
              <w:t>, 59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</w:t>
            </w:r>
            <w:r w:rsidR="001E1B51">
              <w:t>. 59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19</w:t>
            </w:r>
            <w:r w:rsidR="00A016BC">
              <w:t>, 60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</w:t>
            </w:r>
            <w:r w:rsidR="001E1B51">
              <w:t>, 58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20</w:t>
            </w:r>
            <w:r w:rsidR="00A016BC">
              <w:t>. 61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</w:t>
            </w:r>
            <w:r w:rsidR="001E1B51">
              <w:t>, 57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21</w:t>
            </w:r>
            <w:r w:rsidR="00A016BC">
              <w:t>, 62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5</w:t>
            </w:r>
            <w:r w:rsidR="001E1B51">
              <w:t>. 56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22</w:t>
            </w:r>
            <w:r w:rsidR="00A016BC">
              <w:t>. 63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</w:tcPr>
          <w:p w:rsidR="00D0612B" w:rsidRDefault="001E1B51" w:rsidP="00D0612B">
            <w:pPr>
              <w:jc w:val="center"/>
            </w:pPr>
            <w:r>
              <w:t>6, 55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23</w:t>
            </w:r>
            <w:r w:rsidR="00A016BC">
              <w:t>,64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</w:tcPr>
          <w:p w:rsidR="00D0612B" w:rsidRDefault="001E1B51" w:rsidP="00D0612B">
            <w:pPr>
              <w:jc w:val="center"/>
            </w:pPr>
            <w:r>
              <w:t>7. 54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24</w:t>
            </w:r>
            <w:r w:rsidR="00A016BC">
              <w:t>, 65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</w:tcPr>
          <w:p w:rsidR="00D0612B" w:rsidRDefault="001E1B51" w:rsidP="00D0612B">
            <w:pPr>
              <w:jc w:val="center"/>
            </w:pPr>
            <w:r>
              <w:t>8,53</w:t>
            </w:r>
          </w:p>
        </w:tc>
      </w:tr>
      <w:tr w:rsidR="00D0612B" w:rsidTr="00780356">
        <w:tc>
          <w:tcPr>
            <w:tcW w:w="1080" w:type="dxa"/>
            <w:tcBorders>
              <w:bottom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25</w:t>
            </w:r>
            <w:r w:rsidR="00A016BC">
              <w:t>, 66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</w:tcPr>
          <w:p w:rsidR="00D0612B" w:rsidRDefault="001E1B51" w:rsidP="001D221C">
            <w:pPr>
              <w:jc w:val="center"/>
            </w:pPr>
            <w:r>
              <w:t>9, 52</w:t>
            </w:r>
            <w:bookmarkStart w:id="0" w:name="_GoBack"/>
            <w:bookmarkEnd w:id="0"/>
          </w:p>
        </w:tc>
      </w:tr>
    </w:tbl>
    <w:p w:rsidR="00391253" w:rsidRDefault="00391253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CC03CF" w:rsidRDefault="00CC03C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831BBD" w:rsidRPr="00831BBD" w:rsidRDefault="00831BBD" w:rsidP="00831BBD">
      <w:pPr>
        <w:tabs>
          <w:tab w:val="left" w:pos="0"/>
        </w:tabs>
        <w:spacing w:line="360" w:lineRule="auto"/>
        <w:ind w:right="-4"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Требования к</w:t>
      </w:r>
      <w:r w:rsidRPr="00831BBD">
        <w:rPr>
          <w:sz w:val="28"/>
          <w:szCs w:val="28"/>
        </w:rPr>
        <w:t xml:space="preserve"> с</w:t>
      </w:r>
      <w:r w:rsidRPr="00831BBD">
        <w:rPr>
          <w:b/>
          <w:sz w:val="28"/>
          <w:szCs w:val="28"/>
        </w:rPr>
        <w:t>одержательной части контрольной работы.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Контрольные работы по курсу теория </w:t>
      </w:r>
      <w:r w:rsidR="00CC03CF" w:rsidRPr="00831BBD">
        <w:rPr>
          <w:sz w:val="28"/>
          <w:szCs w:val="28"/>
        </w:rPr>
        <w:t>информации носят</w:t>
      </w:r>
      <w:r w:rsidRPr="00831BBD">
        <w:rPr>
          <w:sz w:val="28"/>
          <w:szCs w:val="28"/>
        </w:rPr>
        <w:t xml:space="preserve">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Ответы должны содержать сведения по существу вопросов. Теоретические вопросы должны поясняться соответствующими примерами.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831BBD" w:rsidRDefault="00831BBD" w:rsidP="00831BBD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831BBD" w:rsidRPr="00831BBD" w:rsidRDefault="00831BBD" w:rsidP="00D8441C">
      <w:pPr>
        <w:tabs>
          <w:tab w:val="left" w:pos="0"/>
        </w:tabs>
        <w:spacing w:line="360" w:lineRule="auto"/>
        <w:ind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Оформление контрольной работы</w:t>
      </w:r>
      <w:r w:rsidRPr="00831BBD">
        <w:rPr>
          <w:sz w:val="28"/>
          <w:szCs w:val="28"/>
        </w:rPr>
        <w:t>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831BBD" w:rsidRDefault="00831BBD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CC03CF" w:rsidRDefault="00CC03CF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831BBD" w:rsidRDefault="00831BBD" w:rsidP="00831BBD">
      <w:pPr>
        <w:pStyle w:val="a8"/>
      </w:pPr>
      <w:r>
        <w:t>ВОПРОСЫ ПО КУРСУ</w:t>
      </w:r>
    </w:p>
    <w:p w:rsidR="00831BBD" w:rsidRPr="0005502D" w:rsidRDefault="00831BBD" w:rsidP="0005502D">
      <w:pPr>
        <w:pStyle w:val="a8"/>
        <w:rPr>
          <w:sz w:val="28"/>
          <w:szCs w:val="28"/>
        </w:rPr>
      </w:pPr>
      <w:r w:rsidRPr="0005502D">
        <w:rPr>
          <w:sz w:val="28"/>
          <w:szCs w:val="28"/>
        </w:rPr>
        <w:t>«</w:t>
      </w:r>
      <w:r w:rsidR="001E1B51" w:rsidRPr="001E1B51">
        <w:rPr>
          <w:color w:val="000000"/>
          <w:sz w:val="28"/>
          <w:szCs w:val="28"/>
        </w:rPr>
        <w:t>Методы и средства поддержки принятия решений</w:t>
      </w:r>
      <w:r w:rsidRPr="0005502D">
        <w:rPr>
          <w:sz w:val="28"/>
          <w:szCs w:val="28"/>
        </w:rPr>
        <w:t>»</w:t>
      </w:r>
    </w:p>
    <w:p w:rsidR="00831BBD" w:rsidRDefault="00831BBD" w:rsidP="00831BBD">
      <w:pPr>
        <w:pStyle w:val="a8"/>
        <w:jc w:val="left"/>
      </w:pP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Раскройте логическую организацию деятельности, направленной на разработку управленческого решения.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Проблемы, возникающие при определении и постановки цели.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Процесс выбора метода разработки управленческого решения.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Определение критериев оценки альтернатив управленческих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Процедура составления логических схем выполнения операции.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Методы разработки управленческих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Способ анализа, как метод разработки управленческих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Организация разработки управленческого решения.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Технология разработки управленческого решения.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 Классификация принимаемых решений по сферам деятельности.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Определение степени способности применяемой организационной структуры управления.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Степень способности существующей структуры управления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Степень способности действующей структуры управления реагировать на изменения внешней среды.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Степень эффективности системы производственного контроля при данной организационной структуре управления.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Методы и модели оптимизации решений: анализ, прогнозирование, моделирование.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Базовые типы моделей: физическая, аналоговая, математическая.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Основные этапы построения модели: постановка задачи, построение, проверка на достоверность и обновление модели.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Модели принятия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Методы принятия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Методы поиска оптимальных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Проблемы выработки и принятия решений в экономике.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Функция принятия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Организационно-технологические аспекты ПР.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Методологические основы и концептуальные </w:t>
      </w:r>
      <w:proofErr w:type="gramStart"/>
      <w:r w:rsidRPr="00EF6E86">
        <w:t>подходы  в</w:t>
      </w:r>
      <w:proofErr w:type="gramEnd"/>
      <w:r w:rsidRPr="00EF6E86">
        <w:t xml:space="preserve"> теории ПР.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Этапы системного анализа при выработке и ПР.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Особенности и содержание задачи ПР.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Проблемная ситуация, цели, предпочтения, критерии, ограничения.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proofErr w:type="gramStart"/>
      <w:r w:rsidRPr="00EF6E86">
        <w:t>Этапы  процесса</w:t>
      </w:r>
      <w:proofErr w:type="gramEnd"/>
      <w:r w:rsidRPr="00EF6E86">
        <w:t xml:space="preserve"> ПР. Формализация цели в задачах ПР, функция полезности.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Классификация задач ПР.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Оптимальные решения. Методы поиска оптимальных решений. Применение оптимизации в системах поддержки ПР. Недостатки идеи оптимальности.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proofErr w:type="gramStart"/>
      <w:r w:rsidRPr="00EF6E86">
        <w:t>Принятие  решений</w:t>
      </w:r>
      <w:proofErr w:type="gramEnd"/>
      <w:r w:rsidRPr="00EF6E86">
        <w:t xml:space="preserve"> в условиях многокритериальности. Формирование множества альтернатив. Структурирование множества альтернатив.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Классификация, стратификация и ранжирование.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proofErr w:type="spellStart"/>
      <w:r w:rsidRPr="00EF6E86">
        <w:t>Некритериальные</w:t>
      </w:r>
      <w:proofErr w:type="spellEnd"/>
      <w:r w:rsidRPr="00EF6E86">
        <w:t xml:space="preserve"> и </w:t>
      </w:r>
      <w:proofErr w:type="spellStart"/>
      <w:r w:rsidRPr="00EF6E86">
        <w:t>критериальные</w:t>
      </w:r>
      <w:proofErr w:type="spellEnd"/>
      <w:r w:rsidRPr="00EF6E86">
        <w:t xml:space="preserve"> методы структурирования множества альтернатив. Способы </w:t>
      </w:r>
      <w:proofErr w:type="gramStart"/>
      <w:r w:rsidRPr="00EF6E86">
        <w:t>структурирования  с</w:t>
      </w:r>
      <w:proofErr w:type="gramEnd"/>
      <w:r w:rsidRPr="00EF6E86">
        <w:t xml:space="preserve"> использованием критериев.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Упорядочение альтернатив по нескольким критериям. Способы упорядочения альтернатив без построения обобщенного критерия функции полезности.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Многокритериальные модели ПР. Шкалы оценок решений. Функции и отношения </w:t>
      </w:r>
      <w:proofErr w:type="gramStart"/>
      <w:r w:rsidRPr="00EF6E86">
        <w:t>предпочтений  в</w:t>
      </w:r>
      <w:proofErr w:type="gramEnd"/>
      <w:r w:rsidRPr="00EF6E86">
        <w:t xml:space="preserve"> многокритериальной модели.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Особенности измерения предпочтений. Множество эффективных точек.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Парето-оптимальность. Схемы компромиссов.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lastRenderedPageBreak/>
        <w:t>Методы принятия решений в многокритериальных задачах: аксиоматические, эвристические.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Упорядочение альтернатив на основе учета предпочтений экспертов.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Вычисление собственных характеристик матрицы: собственный столбец и собственное значение матрицы. Выбор шкалы сравнений. Метод парных сравнений. Построение матриц сравнений и предпочтений.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Упорядочение альтернатив на основе парных сравнений и учета предпочтений экспертов. Групповой выбор. Принципы группового выбора: правило большинства, принцип диктатора, принцип Парето.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Экспертные оценки. Виды опроса экспертов. Обработка экспертных оценок. Оценки согласованности экспертов. Методы "Электра". Метод "Запрос". Метод анализа иерархий Т. </w:t>
      </w:r>
      <w:proofErr w:type="spellStart"/>
      <w:r w:rsidRPr="00EF6E86">
        <w:t>Саати</w:t>
      </w:r>
      <w:proofErr w:type="spellEnd"/>
      <w:r w:rsidRPr="00EF6E86">
        <w:t>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Стратегическое планирование методом анализа иерархий.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Математическая модель задачи ПР в условиях неопределенности и конфликта. Классификация игр.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Теория антагонистических игр. Построение матрицы игры. Сведение антагонистической игры к задаче линейного программирования.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Физическая смесь стратегий. Позиционные игры. Структура позиционной игры. Нормализация позиционной игры. Позиционные игры с полной информацией.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Оптимальность в форме равновесия. Принцип равновесия по </w:t>
      </w:r>
      <w:proofErr w:type="spellStart"/>
      <w:r w:rsidRPr="00EF6E86">
        <w:t>Нэшу</w:t>
      </w:r>
      <w:proofErr w:type="spellEnd"/>
      <w:r w:rsidRPr="00EF6E86">
        <w:t>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Биматричные игры. Равновесные ситуации. Особенности принципа равновесия.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Оптимальность по Парето и оптимальность по </w:t>
      </w:r>
      <w:proofErr w:type="spellStart"/>
      <w:r w:rsidRPr="00EF6E86">
        <w:t>Нэшу</w:t>
      </w:r>
      <w:proofErr w:type="spellEnd"/>
      <w:r w:rsidRPr="00EF6E86">
        <w:t>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Теория статистических решений. Особенность статистических решений (игр </w:t>
      </w:r>
      <w:proofErr w:type="gramStart"/>
      <w:r w:rsidRPr="00EF6E86">
        <w:t>с  «</w:t>
      </w:r>
      <w:proofErr w:type="gramEnd"/>
      <w:r w:rsidRPr="00EF6E86">
        <w:t>природой»).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Принятие решений в условиях риска. Критерий Байеса – Лапласа. Свойство байесовской стратегии. Геометрический способ определения байесовской стратегии.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Принятие решений в условиях неопределенности. Критерии выбора лучших решений статистика в условиях неопределенности (критерий оптимизма-пессимизма Гурвица, критерий </w:t>
      </w:r>
      <w:proofErr w:type="spellStart"/>
      <w:r w:rsidRPr="00EF6E86">
        <w:t>Сэвиджа</w:t>
      </w:r>
      <w:proofErr w:type="spellEnd"/>
      <w:r w:rsidRPr="00EF6E86">
        <w:t xml:space="preserve">). Принцип гарантированного результата (критерий </w:t>
      </w:r>
      <w:proofErr w:type="spellStart"/>
      <w:r w:rsidRPr="00EF6E86">
        <w:t>Вальда</w:t>
      </w:r>
      <w:proofErr w:type="spellEnd"/>
      <w:r w:rsidRPr="00EF6E86">
        <w:t>).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Дерево решений. Дерево решений с использованием формулы Байеса.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Статистические игры с проведением единичного эксперимента. Пространство выборок. Решающая функция. Функция риска. Принципы выбора стратегий в игре с экспериментом.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Использование апостериорных вероятностей. Формула Байеса. Определение байесовского решения на основе использования апостериорных вероятностей.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Система поддержки принятия решений (DSS). Структурная характеристика DSS: хранилище данных как информационная платформа и инструментальные средства бизнес-интеллекта.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Инструментальные средства DSS: информационно-поисковый, оперативно-аналитический, интеллектуальный.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Развитие BI-систем. Рынок BI-систем. Функциональность DSS-систем.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Методы и средства интеллектуального анализа данных (ИАД). Классификация системы ИАД: исследовательские и прикладные.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Методы статистической обработки данных: предварительный анализ природы статистических данных; выявление связей и закономерностей; многомерный статистический анализ; динамические модели и прогноз на основе временных рядов.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Кибернетические методы решения оптимизационных задач: методы нейронных сетей, эволюционного и генетического программирования.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lastRenderedPageBreak/>
        <w:t>Традиционные методы решения оптимизационных задач: вариационные методы; методы исследования операций (принцип максимума Понтрягина); методы теории систем массового обслуживания.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Экспертные методы: метод «ближайшего соседа», метод дерева решений, предметно-ориентированные системы анализа ситуаций и прогноза, методы визуализации данных.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Применение BI-технологий на всех организационных уровнях.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Аналитическая платформа для создания законченных прикладных решений </w:t>
      </w:r>
      <w:proofErr w:type="spellStart"/>
      <w:r w:rsidRPr="00EF6E86">
        <w:t>Deductor</w:t>
      </w:r>
      <w:proofErr w:type="spellEnd"/>
      <w:r w:rsidRPr="00EF6E86">
        <w:t>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Реализация в </w:t>
      </w:r>
      <w:proofErr w:type="spellStart"/>
      <w:r w:rsidRPr="00EF6E86">
        <w:t>Deductor</w:t>
      </w:r>
      <w:proofErr w:type="spellEnd"/>
      <w:r w:rsidRPr="00EF6E86">
        <w:t xml:space="preserve"> технологий на базе единой архитектуры: создание хранилища данных до автоматического подбора моделей и визуализации полученных результатов.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Инструментальные средства </w:t>
      </w:r>
      <w:proofErr w:type="spellStart"/>
      <w:r w:rsidRPr="00EF6E86">
        <w:t>Deductor</w:t>
      </w:r>
      <w:proofErr w:type="spellEnd"/>
      <w:r w:rsidRPr="00EF6E86">
        <w:t>: корпоративная отчетность, прогнозирование, сегментация, поиск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  <w:rPr>
          <w:lang w:val="en-US"/>
        </w:rPr>
      </w:pPr>
      <w:proofErr w:type="gramStart"/>
      <w:r w:rsidRPr="00EF6E86">
        <w:t>закономерностей</w:t>
      </w:r>
      <w:proofErr w:type="gramEnd"/>
      <w:r w:rsidRPr="00EF6E86">
        <w:rPr>
          <w:lang w:val="en-US"/>
        </w:rPr>
        <w:t>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  <w:rPr>
          <w:lang w:val="en-US"/>
        </w:rPr>
      </w:pPr>
      <w:r w:rsidRPr="00EF6E86">
        <w:t>Методики</w:t>
      </w:r>
      <w:r w:rsidRPr="00EF6E86">
        <w:rPr>
          <w:lang w:val="en-US"/>
        </w:rPr>
        <w:t xml:space="preserve"> </w:t>
      </w:r>
      <w:r w:rsidRPr="00EF6E86">
        <w:t>анализа</w:t>
      </w:r>
      <w:r w:rsidRPr="00EF6E86">
        <w:rPr>
          <w:lang w:val="en-US"/>
        </w:rPr>
        <w:t xml:space="preserve">: OLAP, Knowledge Discovery in Databases </w:t>
      </w:r>
      <w:r w:rsidRPr="00EF6E86">
        <w:t>и</w:t>
      </w:r>
      <w:r w:rsidRPr="00EF6E86">
        <w:rPr>
          <w:lang w:val="en-US"/>
        </w:rPr>
        <w:t xml:space="preserve"> Data Mining.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proofErr w:type="spellStart"/>
      <w:r w:rsidRPr="00EF6E86">
        <w:t>Deductor</w:t>
      </w:r>
      <w:proofErr w:type="spellEnd"/>
      <w:r w:rsidRPr="00EF6E86">
        <w:t xml:space="preserve"> как платформа для создания систем поддержки принятий решений.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Решаемые задачи в </w:t>
      </w:r>
      <w:proofErr w:type="spellStart"/>
      <w:r w:rsidRPr="00EF6E86">
        <w:t>Deductor</w:t>
      </w:r>
      <w:proofErr w:type="spellEnd"/>
      <w:r w:rsidRPr="00EF6E86">
        <w:t>. Системы корпоративной отчетности. Готовое хранилище данных и гибкие механизмы предобработки, очистки, загрузки, визуализации позволяют быстро создавать законченные системы отчетности в сжатые сроки. Обработка нерегламентированных запросов. Анализ тенденций и закономерностей, планирование, ранжирование. Прогнозирование. Управление рисками.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Реализация в системе </w:t>
      </w:r>
      <w:proofErr w:type="spellStart"/>
      <w:r w:rsidRPr="00EF6E86">
        <w:t>Deductor</w:t>
      </w:r>
      <w:proofErr w:type="spellEnd"/>
      <w:r w:rsidRPr="00EF6E86">
        <w:t xml:space="preserve"> алгоритмов точного определения характеристик объектов и их влияния на риски и дальнейшего прогнозирования наступления рискового события для принятия необходимых меры к снижению размера возможных неблагоприятных последствий.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Анализ в системе </w:t>
      </w:r>
      <w:proofErr w:type="spellStart"/>
      <w:r w:rsidRPr="00EF6E86">
        <w:t>Deductor</w:t>
      </w:r>
      <w:proofErr w:type="spellEnd"/>
      <w:r w:rsidRPr="00EF6E86">
        <w:t xml:space="preserve"> данных маркетинговых и социологических исследований. Диагностика.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Механизмы анализа в системе </w:t>
      </w:r>
      <w:proofErr w:type="spellStart"/>
      <w:r w:rsidRPr="00EF6E86">
        <w:t>Deductor</w:t>
      </w:r>
      <w:proofErr w:type="spellEnd"/>
      <w:r w:rsidRPr="00EF6E86">
        <w:t>. Обнаружение объектов на основе нечетких критериев.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 xml:space="preserve">Состав системы: многомерное хранилище данных </w:t>
      </w:r>
      <w:proofErr w:type="spellStart"/>
      <w:r w:rsidRPr="00EF6E86">
        <w:t>Deductor</w:t>
      </w:r>
      <w:proofErr w:type="spellEnd"/>
      <w:r w:rsidRPr="00EF6E86">
        <w:t xml:space="preserve"> </w:t>
      </w:r>
      <w:proofErr w:type="spellStart"/>
      <w:r w:rsidRPr="00EF6E86">
        <w:t>Warehouse</w:t>
      </w:r>
      <w:proofErr w:type="spellEnd"/>
      <w:r w:rsidRPr="00EF6E86">
        <w:t xml:space="preserve">; аналитическое приложение </w:t>
      </w:r>
      <w:proofErr w:type="spellStart"/>
      <w:r w:rsidRPr="00EF6E86">
        <w:t>Deductor</w:t>
      </w:r>
      <w:proofErr w:type="spellEnd"/>
      <w:r w:rsidRPr="00EF6E86">
        <w:t xml:space="preserve"> </w:t>
      </w:r>
      <w:proofErr w:type="spellStart"/>
      <w:r w:rsidRPr="00EF6E86">
        <w:t>Studio</w:t>
      </w:r>
      <w:proofErr w:type="spellEnd"/>
      <w:r w:rsidRPr="00EF6E86">
        <w:t xml:space="preserve">; рабочее место конечного пользователя </w:t>
      </w:r>
      <w:proofErr w:type="spellStart"/>
      <w:r w:rsidRPr="00EF6E86">
        <w:t>Deductor</w:t>
      </w:r>
      <w:proofErr w:type="spellEnd"/>
      <w:r w:rsidRPr="00EF6E86">
        <w:t xml:space="preserve"> </w:t>
      </w:r>
      <w:proofErr w:type="spellStart"/>
      <w:r w:rsidRPr="00EF6E86">
        <w:t>Viewer</w:t>
      </w:r>
      <w:proofErr w:type="spellEnd"/>
      <w:r w:rsidRPr="00EF6E86">
        <w:t xml:space="preserve">; </w:t>
      </w:r>
      <w:proofErr w:type="spellStart"/>
      <w:r w:rsidRPr="00EF6E86">
        <w:t>Deductor</w:t>
      </w:r>
      <w:proofErr w:type="spellEnd"/>
      <w:r w:rsidRPr="00EF6E86">
        <w:t xml:space="preserve"> </w:t>
      </w:r>
      <w:proofErr w:type="spellStart"/>
      <w:r w:rsidRPr="00EF6E86">
        <w:t>Server</w:t>
      </w:r>
      <w:proofErr w:type="spellEnd"/>
      <w:r w:rsidRPr="00EF6E86">
        <w:t xml:space="preserve"> - удаленная аналитическая обработка; </w:t>
      </w:r>
      <w:proofErr w:type="spellStart"/>
      <w:r w:rsidRPr="00EF6E86">
        <w:t>Deductor</w:t>
      </w:r>
      <w:proofErr w:type="spellEnd"/>
      <w:r w:rsidRPr="00EF6E86">
        <w:t xml:space="preserve"> </w:t>
      </w:r>
      <w:proofErr w:type="spellStart"/>
      <w:r w:rsidRPr="00EF6E86">
        <w:t>Client</w:t>
      </w:r>
      <w:proofErr w:type="spellEnd"/>
      <w:r w:rsidRPr="00EF6E86">
        <w:t xml:space="preserve"> -доступ к серверу аналитической обработки.</w:t>
      </w:r>
    </w:p>
    <w:p w:rsidR="00EF6E86" w:rsidRPr="00EF6E86" w:rsidRDefault="00EF6E86" w:rsidP="00EF6E86">
      <w:pPr>
        <w:pStyle w:val="Default"/>
        <w:numPr>
          <w:ilvl w:val="0"/>
          <w:numId w:val="5"/>
        </w:numPr>
        <w:jc w:val="both"/>
      </w:pPr>
      <w:r w:rsidRPr="00EF6E86">
        <w:t>Особенности алгоритмизации основных методов поддержки принятия решений при разработке проблемно-ориентированных приложений.</w:t>
      </w:r>
    </w:p>
    <w:sectPr w:rsidR="00EF6E86" w:rsidRPr="00EF6E86" w:rsidSect="00DF1286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A85" w:rsidRDefault="00150A85">
      <w:r>
        <w:separator/>
      </w:r>
    </w:p>
  </w:endnote>
  <w:endnote w:type="continuationSeparator" w:id="0">
    <w:p w:rsidR="00150A85" w:rsidRDefault="0015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E2" w:rsidRDefault="00FE012B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2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8E2" w:rsidRDefault="00150A8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4717560"/>
      <w:docPartObj>
        <w:docPartGallery w:val="Page Numbers (Bottom of Page)"/>
        <w:docPartUnique/>
      </w:docPartObj>
    </w:sdtPr>
    <w:sdtEndPr/>
    <w:sdtContent>
      <w:p w:rsidR="00DF1286" w:rsidRDefault="00FE012B">
        <w:pPr>
          <w:pStyle w:val="a3"/>
          <w:jc w:val="center"/>
        </w:pPr>
        <w:r>
          <w:fldChar w:fldCharType="begin"/>
        </w:r>
        <w:r w:rsidR="00DF1286">
          <w:instrText>PAGE   \* MERGEFORMAT</w:instrText>
        </w:r>
        <w:r>
          <w:fldChar w:fldCharType="separate"/>
        </w:r>
        <w:r w:rsidR="001E1B51">
          <w:rPr>
            <w:noProof/>
          </w:rPr>
          <w:t>4</w:t>
        </w:r>
        <w:r>
          <w:fldChar w:fldCharType="end"/>
        </w:r>
      </w:p>
    </w:sdtContent>
  </w:sdt>
  <w:p w:rsidR="003B48E2" w:rsidRDefault="00150A85" w:rsidP="00141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A85" w:rsidRDefault="00150A85">
      <w:r>
        <w:separator/>
      </w:r>
    </w:p>
  </w:footnote>
  <w:footnote w:type="continuationSeparator" w:id="0">
    <w:p w:rsidR="00150A85" w:rsidRDefault="00150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673"/>
    <w:multiLevelType w:val="hybridMultilevel"/>
    <w:tmpl w:val="BECC215A"/>
    <w:lvl w:ilvl="0" w:tplc="CE9CDC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F424E"/>
    <w:multiLevelType w:val="hybridMultilevel"/>
    <w:tmpl w:val="D644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5CA0CAC"/>
    <w:multiLevelType w:val="hybridMultilevel"/>
    <w:tmpl w:val="A264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3C39F9"/>
    <w:multiLevelType w:val="hybridMultilevel"/>
    <w:tmpl w:val="A914D806"/>
    <w:lvl w:ilvl="0" w:tplc="5B5E98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C2"/>
    <w:rsid w:val="00031FBD"/>
    <w:rsid w:val="0005502D"/>
    <w:rsid w:val="00094CAC"/>
    <w:rsid w:val="00150A85"/>
    <w:rsid w:val="001D221C"/>
    <w:rsid w:val="001E1B51"/>
    <w:rsid w:val="002061D3"/>
    <w:rsid w:val="0023233F"/>
    <w:rsid w:val="002E39B1"/>
    <w:rsid w:val="00391253"/>
    <w:rsid w:val="004869B8"/>
    <w:rsid w:val="00604627"/>
    <w:rsid w:val="006133C2"/>
    <w:rsid w:val="00637CE8"/>
    <w:rsid w:val="00831BBD"/>
    <w:rsid w:val="0089437E"/>
    <w:rsid w:val="008A5731"/>
    <w:rsid w:val="008B240F"/>
    <w:rsid w:val="009B45C9"/>
    <w:rsid w:val="00A016BC"/>
    <w:rsid w:val="00B86C10"/>
    <w:rsid w:val="00BB79CB"/>
    <w:rsid w:val="00C10223"/>
    <w:rsid w:val="00CC03CF"/>
    <w:rsid w:val="00D0612B"/>
    <w:rsid w:val="00D274A0"/>
    <w:rsid w:val="00D36992"/>
    <w:rsid w:val="00D8441C"/>
    <w:rsid w:val="00DD0DDC"/>
    <w:rsid w:val="00DF1286"/>
    <w:rsid w:val="00E13281"/>
    <w:rsid w:val="00E76A59"/>
    <w:rsid w:val="00EC257C"/>
    <w:rsid w:val="00EC5CB3"/>
    <w:rsid w:val="00EF6E86"/>
    <w:rsid w:val="00F2325A"/>
    <w:rsid w:val="00F735C2"/>
    <w:rsid w:val="00FC2DCD"/>
    <w:rsid w:val="00FE0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683F3-BD49-4B0C-9109-A347DBB7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253"/>
    <w:pPr>
      <w:keepNext/>
      <w:widowControl/>
      <w:autoSpaceDE/>
      <w:autoSpaceDN/>
      <w:jc w:val="center"/>
      <w:outlineLvl w:val="0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391253"/>
    <w:pPr>
      <w:keepNext/>
      <w:widowControl/>
      <w:tabs>
        <w:tab w:val="left" w:pos="0"/>
      </w:tabs>
      <w:autoSpaceDE/>
      <w:autoSpaceDN/>
      <w:spacing w:line="360" w:lineRule="auto"/>
      <w:ind w:right="-4" w:firstLine="567"/>
      <w:jc w:val="center"/>
      <w:outlineLvl w:val="5"/>
    </w:pPr>
    <w:rPr>
      <w:i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32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23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2325A"/>
  </w:style>
  <w:style w:type="character" w:customStyle="1" w:styleId="10">
    <w:name w:val="Заголовок 1 Знак"/>
    <w:basedOn w:val="a0"/>
    <w:link w:val="1"/>
    <w:rsid w:val="003912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125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">
    <w:name w:val="Body Text Indent 3"/>
    <w:basedOn w:val="a"/>
    <w:link w:val="30"/>
    <w:rsid w:val="00831BBD"/>
    <w:pPr>
      <w:widowControl/>
      <w:autoSpaceDE/>
      <w:autoSpaceDN/>
      <w:spacing w:line="360" w:lineRule="auto"/>
      <w:ind w:left="363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83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31B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1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1BBD"/>
    <w:pPr>
      <w:widowControl/>
      <w:autoSpaceDE/>
      <w:autoSpaceDN/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8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502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5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5502D"/>
    <w:pPr>
      <w:widowControl/>
      <w:autoSpaceDE/>
      <w:autoSpaceDN/>
      <w:ind w:left="720"/>
      <w:contextualSpacing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F128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B2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3</cp:revision>
  <dcterms:created xsi:type="dcterms:W3CDTF">2025-07-14T21:42:00Z</dcterms:created>
  <dcterms:modified xsi:type="dcterms:W3CDTF">2025-07-14T21:48:00Z</dcterms:modified>
</cp:coreProperties>
</file>